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25527" w:rsidRDefault="00296542" w:rsidP="008F1209">
      <w:pPr>
        <w:jc w:val="center"/>
      </w:pPr>
      <w:r w:rsidRPr="00296542">
        <w:rPr>
          <w:rFonts w:eastAsia="Calibri"/>
        </w:rPr>
        <w:t>Документация, содержащая описание функциональных характеристик экземпляра программного обеспечения, предоставленного для проведения экспертной проверки</w:t>
      </w:r>
    </w:p>
    <w:p w:rsidR="00225527" w:rsidRPr="008F1209" w:rsidRDefault="009144E4" w:rsidP="008F1209">
      <w:pPr>
        <w:rPr>
          <w:b/>
        </w:rPr>
      </w:pPr>
      <w:r w:rsidRPr="008F1209">
        <w:rPr>
          <w:b/>
        </w:rPr>
        <w:t>«</w:t>
      </w:r>
      <w:r w:rsidR="00F72A08" w:rsidRPr="008F1209">
        <w:rPr>
          <w:b/>
        </w:rPr>
        <w:t xml:space="preserve">Экстрактор данных из 1С в базу данных </w:t>
      </w:r>
      <w:proofErr w:type="spellStart"/>
      <w:r w:rsidR="00F72A08" w:rsidRPr="008F1209">
        <w:rPr>
          <w:b/>
        </w:rPr>
        <w:t>ClickHouseDB</w:t>
      </w:r>
      <w:proofErr w:type="spellEnd"/>
      <w:r w:rsidRPr="008F1209">
        <w:rPr>
          <w:b/>
        </w:rPr>
        <w:t>»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296542" w:rsidRDefault="00296542">
      <w:pPr>
        <w:spacing w:after="0" w:line="259" w:lineRule="auto"/>
        <w:ind w:left="0" w:firstLine="0"/>
        <w:jc w:val="left"/>
      </w:pPr>
    </w:p>
    <w:p w:rsidR="00296542" w:rsidRDefault="00296542">
      <w:pPr>
        <w:spacing w:after="0" w:line="259" w:lineRule="auto"/>
        <w:ind w:left="0" w:firstLine="0"/>
        <w:jc w:val="left"/>
      </w:pPr>
    </w:p>
    <w:p w:rsidR="00296542" w:rsidRDefault="00296542">
      <w:pPr>
        <w:spacing w:after="0" w:line="259" w:lineRule="auto"/>
        <w:ind w:left="0" w:firstLine="0"/>
        <w:jc w:val="left"/>
      </w:pP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Pr="00F72A08" w:rsidRDefault="00F72A08" w:rsidP="008F1209">
      <w:pPr>
        <w:ind w:left="0" w:firstLine="0"/>
        <w:jc w:val="center"/>
      </w:pPr>
      <w:r>
        <w:rPr>
          <w:rFonts w:eastAsia="Calibri"/>
        </w:rPr>
        <w:t>Косарев Илья Михайлович</w:t>
      </w:r>
    </w:p>
    <w:p w:rsidR="00296542" w:rsidRDefault="009144E4" w:rsidP="00296542">
      <w:pPr>
        <w:ind w:left="0" w:firstLine="0"/>
        <w:jc w:val="center"/>
        <w:rPr>
          <w:rFonts w:eastAsia="Calibri"/>
        </w:rPr>
      </w:pPr>
      <w:r>
        <w:rPr>
          <w:rFonts w:eastAsia="Calibri"/>
        </w:rPr>
        <w:t>г. Москва 202</w:t>
      </w:r>
      <w:r w:rsidR="00F72A08">
        <w:rPr>
          <w:rFonts w:eastAsia="Calibri"/>
        </w:rPr>
        <w:t>5</w:t>
      </w:r>
      <w:r>
        <w:rPr>
          <w:rFonts w:eastAsia="Calibri"/>
        </w:rPr>
        <w:t xml:space="preserve"> г.</w:t>
      </w:r>
    </w:p>
    <w:p w:rsidR="00EC5A17" w:rsidRDefault="00EC5A17" w:rsidP="00EC5A17">
      <w:pPr>
        <w:ind w:left="0" w:firstLine="0"/>
        <w:jc w:val="center"/>
        <w:rPr>
          <w:b/>
        </w:rPr>
      </w:pPr>
      <w:r w:rsidRPr="00277D48">
        <w:rPr>
          <w:b/>
        </w:rPr>
        <w:lastRenderedPageBreak/>
        <w:t>ОБОЗНАЧЕНИЯ И СОКРАЩЕНИЕ</w:t>
      </w:r>
    </w:p>
    <w:p w:rsidR="00EC5A17" w:rsidRPr="00277D48" w:rsidRDefault="00EC5A17" w:rsidP="00EC5A17">
      <w:pPr>
        <w:jc w:val="center"/>
        <w:rPr>
          <w:b/>
        </w:rPr>
      </w:pPr>
    </w:p>
    <w:p w:rsidR="00EC5A17" w:rsidRDefault="00EC5A17" w:rsidP="00EC5A17">
      <w:pPr>
        <w:ind w:left="0" w:firstLine="0"/>
      </w:pPr>
      <w:r w:rsidRPr="00195A95">
        <w:rPr>
          <w:b/>
        </w:rPr>
        <w:t>ИБ</w:t>
      </w:r>
      <w:r w:rsidRPr="00195A95">
        <w:t xml:space="preserve"> – </w:t>
      </w:r>
      <w:r>
        <w:t>Информационная база</w:t>
      </w:r>
    </w:p>
    <w:p w:rsidR="00EC5A17" w:rsidRPr="00C868E3" w:rsidRDefault="00EC5A17" w:rsidP="00EC5A17">
      <w:pPr>
        <w:ind w:left="0" w:firstLine="0"/>
        <w:rPr>
          <w:lang w:val="en-US"/>
        </w:rPr>
      </w:pPr>
      <w:r>
        <w:rPr>
          <w:b/>
          <w:lang w:val="en-US"/>
        </w:rPr>
        <w:t xml:space="preserve">BI </w:t>
      </w:r>
      <w:r w:rsidRPr="00D5052D">
        <w:rPr>
          <w:lang w:val="en-US"/>
        </w:rPr>
        <w:t>-</w:t>
      </w:r>
      <w:r>
        <w:rPr>
          <w:lang w:val="en-US"/>
        </w:rPr>
        <w:t xml:space="preserve"> </w:t>
      </w:r>
      <w:r w:rsidRPr="00D5052D">
        <w:rPr>
          <w:lang w:val="en-US"/>
        </w:rPr>
        <w:t>Business Intelligence</w:t>
      </w:r>
    </w:p>
    <w:p w:rsidR="00EC5A17" w:rsidRPr="00C868E3" w:rsidRDefault="00EC5A17" w:rsidP="00EC5A17">
      <w:pPr>
        <w:ind w:left="0" w:firstLine="0"/>
        <w:rPr>
          <w:lang w:val="en-US"/>
        </w:rPr>
      </w:pPr>
      <w:r w:rsidRPr="00195A95">
        <w:rPr>
          <w:b/>
        </w:rPr>
        <w:t>БД</w:t>
      </w:r>
      <w:r w:rsidRPr="00C868E3">
        <w:rPr>
          <w:lang w:val="en-US"/>
        </w:rPr>
        <w:t xml:space="preserve"> – </w:t>
      </w:r>
      <w:r w:rsidRPr="00195A95">
        <w:t>база</w:t>
      </w:r>
      <w:r w:rsidRPr="00C868E3">
        <w:rPr>
          <w:lang w:val="en-US"/>
        </w:rPr>
        <w:t xml:space="preserve"> </w:t>
      </w:r>
      <w:r w:rsidRPr="00195A95">
        <w:t>данных</w:t>
      </w:r>
    </w:p>
    <w:p w:rsidR="00EC5A17" w:rsidRPr="00195A95" w:rsidRDefault="00EC5A17" w:rsidP="00EC5A17">
      <w:pPr>
        <w:ind w:left="0" w:firstLine="0"/>
      </w:pPr>
      <w:r w:rsidRPr="00195A95">
        <w:rPr>
          <w:b/>
        </w:rPr>
        <w:t xml:space="preserve">ПО </w:t>
      </w:r>
      <w:r w:rsidRPr="00195A95">
        <w:t>– программное обеспечение</w:t>
      </w:r>
    </w:p>
    <w:p w:rsidR="00EC5A17" w:rsidRPr="00195A95" w:rsidRDefault="00EC5A17" w:rsidP="00EC5A17">
      <w:pPr>
        <w:ind w:left="0" w:firstLine="0"/>
      </w:pPr>
      <w:r w:rsidRPr="00195A95">
        <w:rPr>
          <w:b/>
        </w:rPr>
        <w:t>ПП</w:t>
      </w:r>
      <w:r w:rsidRPr="00195A95">
        <w:t xml:space="preserve"> – программный продукт</w:t>
      </w:r>
    </w:p>
    <w:p w:rsidR="00EC5A17" w:rsidRDefault="00EC5A17" w:rsidP="00EC5A17">
      <w:pPr>
        <w:ind w:left="0" w:firstLine="0"/>
      </w:pPr>
      <w:r w:rsidRPr="00195A95">
        <w:rPr>
          <w:b/>
        </w:rPr>
        <w:t>СУБД</w:t>
      </w:r>
      <w:r w:rsidRPr="00195A95">
        <w:t xml:space="preserve"> – система управления базами данных</w:t>
      </w:r>
    </w:p>
    <w:p w:rsidR="00EC5A17" w:rsidRDefault="00EC5A17">
      <w:pPr>
        <w:spacing w:after="160" w:line="259" w:lineRule="auto"/>
        <w:ind w:left="0" w:firstLine="0"/>
        <w:jc w:val="left"/>
      </w:pPr>
      <w:r>
        <w:br w:type="page"/>
      </w:r>
    </w:p>
    <w:p w:rsidR="00EC5A17" w:rsidRPr="00296542" w:rsidRDefault="00EC5A17" w:rsidP="00EC5A17">
      <w:pPr>
        <w:ind w:left="0" w:firstLine="0"/>
        <w:rPr>
          <w:rFonts w:eastAsia="Calibri"/>
        </w:rPr>
      </w:pPr>
    </w:p>
    <w:sdt>
      <w:sdtPr>
        <w:id w:val="7184123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1209" w:rsidRPr="008F1209" w:rsidRDefault="008F1209" w:rsidP="00296542">
          <w:pPr>
            <w:spacing w:after="160" w:line="259" w:lineRule="auto"/>
            <w:ind w:left="0" w:firstLine="0"/>
            <w:jc w:val="center"/>
            <w:rPr>
              <w:rFonts w:eastAsia="Calibri"/>
              <w:b/>
            </w:rPr>
          </w:pPr>
          <w:r w:rsidRPr="008F1209">
            <w:rPr>
              <w:rFonts w:eastAsia="Calibri"/>
              <w:b/>
            </w:rPr>
            <w:t>СОДЕРЖАНИЕ</w:t>
          </w:r>
        </w:p>
        <w:p w:rsidR="00730CA8" w:rsidRDefault="008F1209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131108" w:history="1">
            <w:r w:rsidR="00730CA8" w:rsidRPr="000B2293">
              <w:rPr>
                <w:rStyle w:val="a4"/>
                <w:noProof/>
              </w:rPr>
              <w:t>1.</w:t>
            </w:r>
            <w:r w:rsidR="00730CA8" w:rsidRPr="000B2293">
              <w:rPr>
                <w:rStyle w:val="a4"/>
                <w:rFonts w:ascii="Arial" w:eastAsia="Arial" w:hAnsi="Arial" w:cs="Arial"/>
                <w:noProof/>
              </w:rPr>
              <w:t xml:space="preserve"> </w:t>
            </w:r>
            <w:r w:rsidR="00730CA8" w:rsidRPr="000B2293">
              <w:rPr>
                <w:rStyle w:val="a4"/>
                <w:noProof/>
              </w:rPr>
              <w:t>ОСНОВНАЯ ИДЕЯ</w:t>
            </w:r>
            <w:r w:rsidR="00730CA8">
              <w:rPr>
                <w:noProof/>
                <w:webHidden/>
              </w:rPr>
              <w:tab/>
            </w:r>
            <w:r w:rsidR="00730CA8">
              <w:rPr>
                <w:noProof/>
                <w:webHidden/>
              </w:rPr>
              <w:fldChar w:fldCharType="begin"/>
            </w:r>
            <w:r w:rsidR="00730CA8">
              <w:rPr>
                <w:noProof/>
                <w:webHidden/>
              </w:rPr>
              <w:instrText xml:space="preserve"> PAGEREF _Toc189131108 \h </w:instrText>
            </w:r>
            <w:r w:rsidR="00730CA8">
              <w:rPr>
                <w:noProof/>
                <w:webHidden/>
              </w:rPr>
            </w:r>
            <w:r w:rsidR="00730CA8">
              <w:rPr>
                <w:noProof/>
                <w:webHidden/>
              </w:rPr>
              <w:fldChar w:fldCharType="separate"/>
            </w:r>
            <w:r w:rsidR="00730CA8">
              <w:rPr>
                <w:noProof/>
                <w:webHidden/>
              </w:rPr>
              <w:t>4</w:t>
            </w:r>
            <w:r w:rsidR="00730CA8">
              <w:rPr>
                <w:noProof/>
                <w:webHidden/>
              </w:rPr>
              <w:fldChar w:fldCharType="end"/>
            </w:r>
          </w:hyperlink>
        </w:p>
        <w:p w:rsidR="00730CA8" w:rsidRDefault="00730CA8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9131109" w:history="1">
            <w:r w:rsidRPr="000B2293">
              <w:rPr>
                <w:rStyle w:val="a4"/>
                <w:noProof/>
                <w:lang w:val="en-US"/>
              </w:rPr>
              <w:t xml:space="preserve">2. UI </w:t>
            </w:r>
            <w:r w:rsidRPr="000B2293">
              <w:rPr>
                <w:rStyle w:val="a4"/>
                <w:noProof/>
              </w:rPr>
              <w:t>обработки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_Toc189131109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0CA8" w:rsidRDefault="00730CA8">
          <w:pPr>
            <w:pStyle w:val="2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9131110" w:history="1">
            <w:r w:rsidRPr="000B2293">
              <w:rPr>
                <w:rStyle w:val="a4"/>
                <w:noProof/>
              </w:rPr>
              <w:t>2.1. Настройки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_Toc189131110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0CA8" w:rsidRDefault="00730CA8">
          <w:pPr>
            <w:pStyle w:val="2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9131111" w:history="1">
            <w:r w:rsidRPr="000B2293">
              <w:rPr>
                <w:rStyle w:val="a4"/>
                <w:noProof/>
              </w:rPr>
              <w:t>2.2. Запрос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_Toc189131111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0CA8" w:rsidRDefault="00730CA8">
          <w:pPr>
            <w:pStyle w:val="2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89131112" w:history="1">
            <w:r w:rsidRPr="000B2293">
              <w:rPr>
                <w:rStyle w:val="a4"/>
                <w:noProof/>
              </w:rPr>
              <w:t>2.</w:t>
            </w:r>
            <w:r w:rsidRPr="000B2293">
              <w:rPr>
                <w:rStyle w:val="a4"/>
                <w:noProof/>
                <w:lang w:val="en-US"/>
              </w:rPr>
              <w:t>3</w:t>
            </w:r>
            <w:r w:rsidRPr="000B2293">
              <w:rPr>
                <w:rStyle w:val="a4"/>
                <w:noProof/>
              </w:rPr>
              <w:t xml:space="preserve"> Кнопки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_Toc189131112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209" w:rsidRDefault="008F1209">
          <w:r>
            <w:rPr>
              <w:b/>
              <w:bCs/>
            </w:rPr>
            <w:fldChar w:fldCharType="end"/>
          </w:r>
        </w:p>
      </w:sdtContent>
    </w:sdt>
    <w:p w:rsidR="008F1209" w:rsidRDefault="008F1209">
      <w:pPr>
        <w:pStyle w:val="1"/>
        <w:spacing w:after="0"/>
        <w:ind w:right="1"/>
        <w:jc w:val="center"/>
      </w:pPr>
    </w:p>
    <w:p w:rsidR="00225527" w:rsidRDefault="009144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9144E4">
      <w:pPr>
        <w:spacing w:after="0" w:line="246" w:lineRule="auto"/>
        <w:ind w:left="0" w:right="6691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  <w:r>
        <w:br w:type="page"/>
      </w:r>
      <w:bookmarkStart w:id="0" w:name="_GoBack"/>
      <w:bookmarkEnd w:id="0"/>
    </w:p>
    <w:p w:rsidR="00225527" w:rsidRDefault="009144E4">
      <w:pPr>
        <w:pStyle w:val="1"/>
        <w:spacing w:after="487"/>
        <w:ind w:right="0"/>
      </w:pPr>
      <w:bookmarkStart w:id="1" w:name="_Toc189131108"/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 w:rsidR="00296542">
        <w:t>ОСНОВНАЯ ИДЕЯ</w:t>
      </w:r>
      <w:bookmarkEnd w:id="1"/>
      <w:r>
        <w:t xml:space="preserve"> </w:t>
      </w:r>
    </w:p>
    <w:p w:rsidR="00296542" w:rsidRPr="007C7E39" w:rsidRDefault="00296542" w:rsidP="00296542">
      <w:pPr>
        <w:ind w:left="0" w:firstLine="708"/>
      </w:pPr>
      <w:r>
        <w:t xml:space="preserve">Основная идея приложения — экспортирование данных, хранящихся в ИБ под управлением платформы 1С: Предприятие 8.3 в СУБД </w:t>
      </w:r>
      <w:proofErr w:type="spellStart"/>
      <w:r>
        <w:rPr>
          <w:lang w:val="en-US"/>
        </w:rPr>
        <w:t>ClickHouseDB</w:t>
      </w:r>
      <w:proofErr w:type="spellEnd"/>
      <w:r>
        <w:t xml:space="preserve"> для последующего использования в </w:t>
      </w:r>
      <w:r>
        <w:rPr>
          <w:lang w:val="en-US"/>
        </w:rPr>
        <w:t>BI</w:t>
      </w:r>
      <w:r w:rsidRPr="00D5052D">
        <w:t xml:space="preserve"> </w:t>
      </w:r>
      <w:r>
        <w:t xml:space="preserve">системах, например </w:t>
      </w:r>
      <w:r>
        <w:rPr>
          <w:lang w:val="en-US"/>
        </w:rPr>
        <w:t>Yandex</w:t>
      </w:r>
      <w:r w:rsidRPr="00D5052D">
        <w:t xml:space="preserve"> </w:t>
      </w:r>
      <w:proofErr w:type="spellStart"/>
      <w:r>
        <w:rPr>
          <w:lang w:val="en-US"/>
        </w:rPr>
        <w:t>DataLens</w:t>
      </w:r>
      <w:proofErr w:type="spellEnd"/>
      <w:r w:rsidRPr="00D5052D">
        <w:t xml:space="preserve"> </w:t>
      </w:r>
      <w:r>
        <w:t xml:space="preserve">и </w:t>
      </w:r>
      <w:r>
        <w:rPr>
          <w:lang w:val="en-US"/>
        </w:rPr>
        <w:t>Apache</w:t>
      </w:r>
      <w:r w:rsidRPr="00D5052D">
        <w:t xml:space="preserve"> </w:t>
      </w:r>
      <w:r>
        <w:rPr>
          <w:lang w:val="en-US"/>
        </w:rPr>
        <w:t>Superset</w:t>
      </w:r>
      <w:r w:rsidRPr="00D5052D">
        <w:t>.</w:t>
      </w:r>
      <w:r>
        <w:rPr>
          <w:rFonts w:ascii="Calibri" w:hAnsi="Calibri"/>
          <w:b/>
        </w:rPr>
        <w:t xml:space="preserve"> </w:t>
      </w:r>
      <w:r w:rsidRPr="007C7E39">
        <w:t>Критерий отбора данных для экспорт</w:t>
      </w:r>
      <w:r>
        <w:t xml:space="preserve"> определяется пользователем Обработки в виде даты отбора и глубины отбора (количество дней).</w:t>
      </w:r>
    </w:p>
    <w:p w:rsidR="00225527" w:rsidRDefault="009144E4">
      <w:pPr>
        <w:spacing w:after="13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25527" w:rsidRDefault="00EC5A17" w:rsidP="00EC5A17">
      <w:pPr>
        <w:pStyle w:val="1"/>
      </w:pPr>
      <w:bookmarkStart w:id="2" w:name="_Toc189131109"/>
      <w:r>
        <w:rPr>
          <w:lang w:val="en-US"/>
        </w:rPr>
        <w:t xml:space="preserve">2. UI </w:t>
      </w:r>
      <w:r>
        <w:t>обработки</w:t>
      </w:r>
      <w:bookmarkEnd w:id="2"/>
    </w:p>
    <w:p w:rsidR="00EC5A17" w:rsidRDefault="00EC5A17" w:rsidP="00EC5A17">
      <w:pPr>
        <w:pStyle w:val="2"/>
      </w:pPr>
      <w:bookmarkStart w:id="3" w:name="_Toc189131110"/>
      <w:r>
        <w:t>2.1. Настройки</w:t>
      </w:r>
      <w:bookmarkEnd w:id="3"/>
    </w:p>
    <w:p w:rsidR="00EC5A17" w:rsidRPr="00EC5A17" w:rsidRDefault="00EC5A17" w:rsidP="00EC5A17">
      <w:pPr>
        <w:ind w:left="0" w:firstLine="0"/>
      </w:pPr>
      <w:r>
        <w:tab/>
        <w:t>Вкладка «Настройки»:</w:t>
      </w:r>
    </w:p>
    <w:p w:rsidR="00EC5A17" w:rsidRDefault="00EC5A17" w:rsidP="00EC5A17">
      <w:pPr>
        <w:ind w:left="0" w:firstLine="0"/>
      </w:pPr>
      <w:r w:rsidRPr="00352ED3">
        <w:rPr>
          <w:noProof/>
        </w:rPr>
        <w:drawing>
          <wp:inline distT="0" distB="0" distL="0" distR="0" wp14:anchorId="778FCC8B" wp14:editId="62A6E48F">
            <wp:extent cx="4001171" cy="31178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8606" cy="31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A17" w:rsidRDefault="00EC5A17" w:rsidP="00EC5A17">
      <w:pPr>
        <w:ind w:left="0" w:firstLine="0"/>
        <w:rPr>
          <w:lang w:val="en-US"/>
        </w:rPr>
      </w:pPr>
    </w:p>
    <w:p w:rsidR="00EC5A17" w:rsidRDefault="00EC5A17" w:rsidP="00EC5A17">
      <w:pPr>
        <w:ind w:left="0" w:firstLine="0"/>
      </w:pPr>
      <w:r>
        <w:rPr>
          <w:lang w:val="en-US"/>
        </w:rPr>
        <w:t>SSL</w:t>
      </w:r>
      <w:r w:rsidRPr="00EC5A17">
        <w:t xml:space="preserve"> </w:t>
      </w:r>
      <w:r>
        <w:t>–</w:t>
      </w:r>
      <w:r w:rsidRPr="00EC5A17">
        <w:t xml:space="preserve"> </w:t>
      </w:r>
      <w:r>
        <w:t>флаг, использовать защищенное соединение или нет</w:t>
      </w:r>
    </w:p>
    <w:p w:rsidR="00EC5A17" w:rsidRDefault="00EC5A17" w:rsidP="00EC5A17">
      <w:pPr>
        <w:ind w:left="0" w:firstLine="0"/>
        <w:rPr>
          <w:lang w:val="en-US"/>
        </w:rPr>
      </w:pPr>
      <w:r>
        <w:t xml:space="preserve">Адрес – </w:t>
      </w:r>
      <w:r>
        <w:rPr>
          <w:lang w:val="en-US"/>
        </w:rPr>
        <w:t>IP</w:t>
      </w:r>
      <w:r w:rsidRPr="00EC5A17">
        <w:t xml:space="preserve"> </w:t>
      </w:r>
      <w:r>
        <w:t xml:space="preserve">адрес или доменное имя удаленного сервере СУБД </w:t>
      </w:r>
      <w:proofErr w:type="spellStart"/>
      <w:r>
        <w:rPr>
          <w:lang w:val="en-US"/>
        </w:rPr>
        <w:t>ClickHouseDB</w:t>
      </w:r>
      <w:proofErr w:type="spellEnd"/>
    </w:p>
    <w:p w:rsidR="00EC5A17" w:rsidRDefault="00EC5A17" w:rsidP="00EC5A17">
      <w:pPr>
        <w:ind w:left="0" w:firstLine="0"/>
      </w:pPr>
      <w:r>
        <w:t>Порт – порт подключения к СУДБ</w:t>
      </w:r>
    </w:p>
    <w:p w:rsidR="00EC5A17" w:rsidRDefault="00EC5A17" w:rsidP="00EC5A17">
      <w:pPr>
        <w:ind w:left="0" w:firstLine="0"/>
      </w:pPr>
      <w:r>
        <w:t>Логин – логин пользователя для подключения к БД</w:t>
      </w:r>
    </w:p>
    <w:p w:rsidR="00EC5A17" w:rsidRDefault="00EC5A17" w:rsidP="00EC5A17">
      <w:pPr>
        <w:ind w:left="0" w:firstLine="0"/>
      </w:pPr>
      <w:r>
        <w:t>Пароль – пароль пользователя для подключения к БД</w:t>
      </w:r>
    </w:p>
    <w:p w:rsidR="00EC5A17" w:rsidRDefault="00EC5A17" w:rsidP="00EC5A17">
      <w:pPr>
        <w:ind w:left="0" w:firstLine="0"/>
      </w:pPr>
      <w:r>
        <w:t>Имя базы – имя базы данных для использования</w:t>
      </w:r>
    </w:p>
    <w:p w:rsidR="00EC5A17" w:rsidRDefault="00EC5A17" w:rsidP="00EC5A17">
      <w:pPr>
        <w:ind w:left="0" w:firstLine="0"/>
      </w:pPr>
      <w:r>
        <w:t>Имя таблицы – имя таблицы в БД для хранения данных</w:t>
      </w:r>
    </w:p>
    <w:p w:rsidR="00EC5A17" w:rsidRPr="00EC5A17" w:rsidRDefault="0098788B" w:rsidP="00EC5A17">
      <w:pPr>
        <w:ind w:left="0" w:firstLine="0"/>
      </w:pPr>
      <w:r>
        <w:t>Проверить таблицу – флаг, проверять, все ли поля существуют в таблице БД и выводит сообщение о разнице</w:t>
      </w:r>
    </w:p>
    <w:p w:rsidR="0098788B" w:rsidRDefault="0098788B">
      <w:pPr>
        <w:spacing w:after="160" w:line="259" w:lineRule="auto"/>
        <w:ind w:left="0" w:firstLine="0"/>
        <w:jc w:val="left"/>
      </w:pPr>
      <w:r>
        <w:br w:type="page"/>
      </w:r>
    </w:p>
    <w:p w:rsidR="00EC5A17" w:rsidRPr="00EC5A17" w:rsidRDefault="00EC5A17" w:rsidP="00EC5A17">
      <w:pPr>
        <w:ind w:left="0" w:firstLine="0"/>
      </w:pPr>
    </w:p>
    <w:p w:rsidR="00EC5A17" w:rsidRDefault="00EC5A17" w:rsidP="00EC5A17">
      <w:pPr>
        <w:pStyle w:val="2"/>
      </w:pPr>
      <w:bookmarkStart w:id="4" w:name="_Toc189131111"/>
      <w:r>
        <w:t>2.2. Запрос</w:t>
      </w:r>
      <w:bookmarkEnd w:id="4"/>
    </w:p>
    <w:p w:rsidR="0098788B" w:rsidRPr="0098788B" w:rsidRDefault="0098788B" w:rsidP="0098788B">
      <w:pPr>
        <w:ind w:left="0" w:firstLine="0"/>
      </w:pPr>
      <w:r>
        <w:tab/>
        <w:t>Вкладка «Запрос»:</w:t>
      </w:r>
    </w:p>
    <w:p w:rsidR="0098788B" w:rsidRDefault="0098788B" w:rsidP="0098788B">
      <w:pPr>
        <w:ind w:left="0" w:firstLine="0"/>
      </w:pPr>
      <w:r w:rsidRPr="00A048FA">
        <w:rPr>
          <w:noProof/>
        </w:rPr>
        <w:drawing>
          <wp:inline distT="0" distB="0" distL="0" distR="0" wp14:anchorId="61E8CB39" wp14:editId="3AC93F1F">
            <wp:extent cx="5331373" cy="6013048"/>
            <wp:effectExtent l="0" t="0" r="317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924" cy="602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8B" w:rsidRDefault="0098788B" w:rsidP="0098788B">
      <w:pPr>
        <w:pStyle w:val="a5"/>
        <w:numPr>
          <w:ilvl w:val="0"/>
          <w:numId w:val="20"/>
        </w:numPr>
        <w:spacing w:after="13" w:line="249" w:lineRule="auto"/>
        <w:jc w:val="left"/>
      </w:pPr>
      <w:r>
        <w:t>Период</w:t>
      </w:r>
      <w:r>
        <w:t xml:space="preserve"> – за который нужно делать выборку данных из ИБ</w:t>
      </w:r>
    </w:p>
    <w:p w:rsidR="0098788B" w:rsidRDefault="0098788B" w:rsidP="0098788B">
      <w:pPr>
        <w:pStyle w:val="a5"/>
        <w:numPr>
          <w:ilvl w:val="0"/>
          <w:numId w:val="20"/>
        </w:numPr>
        <w:spacing w:after="13" w:line="249" w:lineRule="auto"/>
        <w:jc w:val="left"/>
      </w:pPr>
      <w:r>
        <w:t>Это текущая дата</w:t>
      </w:r>
      <w:r>
        <w:t xml:space="preserve"> – если установлено, то используется «</w:t>
      </w:r>
      <w:r>
        <w:t>Количество дней назад</w:t>
      </w:r>
      <w:r>
        <w:t>» для смещения от текущей даты запуска Обработки</w:t>
      </w:r>
    </w:p>
    <w:p w:rsidR="0098788B" w:rsidRDefault="0098788B" w:rsidP="0098788B">
      <w:pPr>
        <w:pStyle w:val="a5"/>
        <w:numPr>
          <w:ilvl w:val="0"/>
          <w:numId w:val="20"/>
        </w:numPr>
        <w:spacing w:after="13" w:line="249" w:lineRule="auto"/>
        <w:jc w:val="left"/>
      </w:pPr>
      <w:r>
        <w:t>Текст запроса</w:t>
      </w:r>
      <w:r>
        <w:t xml:space="preserve"> – текст запрос на языке 1С, который обеспечивает выборку данных из используемой ИБ</w:t>
      </w:r>
    </w:p>
    <w:p w:rsidR="0098788B" w:rsidRDefault="0098788B" w:rsidP="0098788B">
      <w:pPr>
        <w:pStyle w:val="a5"/>
        <w:numPr>
          <w:ilvl w:val="0"/>
          <w:numId w:val="20"/>
        </w:numPr>
        <w:spacing w:after="13" w:line="249" w:lineRule="auto"/>
        <w:jc w:val="left"/>
      </w:pPr>
      <w:r>
        <w:t>Количество дней назад</w:t>
      </w:r>
      <w:r>
        <w:t xml:space="preserve"> – количество дней назад от текущей даты, глубина данных</w:t>
      </w:r>
    </w:p>
    <w:p w:rsidR="0098788B" w:rsidRDefault="0098788B" w:rsidP="0098788B">
      <w:pPr>
        <w:pStyle w:val="a5"/>
        <w:numPr>
          <w:ilvl w:val="0"/>
          <w:numId w:val="20"/>
        </w:numPr>
        <w:spacing w:after="13" w:line="249" w:lineRule="auto"/>
        <w:jc w:val="left"/>
      </w:pPr>
      <w:r>
        <w:t xml:space="preserve">Количество в </w:t>
      </w:r>
      <w:proofErr w:type="spellStart"/>
      <w:r>
        <w:t>портиции</w:t>
      </w:r>
      <w:proofErr w:type="spellEnd"/>
      <w:r>
        <w:t xml:space="preserve"> – количество строк в таблице значений для импорта в БД </w:t>
      </w:r>
      <w:proofErr w:type="spellStart"/>
      <w:r>
        <w:rPr>
          <w:lang w:val="en-US"/>
        </w:rPr>
        <w:t>ClickHouseDB</w:t>
      </w:r>
      <w:proofErr w:type="spellEnd"/>
    </w:p>
    <w:p w:rsidR="0098788B" w:rsidRDefault="0098788B" w:rsidP="0098788B">
      <w:pPr>
        <w:pStyle w:val="a5"/>
        <w:numPr>
          <w:ilvl w:val="0"/>
          <w:numId w:val="20"/>
        </w:numPr>
        <w:spacing w:after="13" w:line="249" w:lineRule="auto"/>
        <w:jc w:val="left"/>
      </w:pPr>
      <w:r>
        <w:t>Одним файлом</w:t>
      </w:r>
      <w:r w:rsidRPr="0098788B">
        <w:t xml:space="preserve"> – </w:t>
      </w:r>
      <w:r>
        <w:t xml:space="preserve">разделять или не разделять на </w:t>
      </w:r>
      <w:proofErr w:type="spellStart"/>
      <w:r>
        <w:t>портиции</w:t>
      </w:r>
      <w:proofErr w:type="spellEnd"/>
    </w:p>
    <w:p w:rsidR="0098788B" w:rsidRDefault="0098788B" w:rsidP="0098788B">
      <w:pPr>
        <w:pStyle w:val="a5"/>
        <w:numPr>
          <w:ilvl w:val="0"/>
          <w:numId w:val="20"/>
        </w:numPr>
        <w:spacing w:after="13" w:line="249" w:lineRule="auto"/>
        <w:jc w:val="left"/>
      </w:pPr>
      <w:r>
        <w:lastRenderedPageBreak/>
        <w:t>Использовать период в ключе</w:t>
      </w:r>
      <w:r>
        <w:t xml:space="preserve"> – переопределять системное поле «Период» из поля пользователя «</w:t>
      </w:r>
      <w:proofErr w:type="spellStart"/>
      <w:r>
        <w:t>ПериодРегистратор</w:t>
      </w:r>
      <w:proofErr w:type="spellEnd"/>
      <w:r>
        <w:t>»</w:t>
      </w:r>
    </w:p>
    <w:p w:rsidR="0098788B" w:rsidRPr="00A048FA" w:rsidRDefault="0098788B" w:rsidP="0098788B">
      <w:pPr>
        <w:pStyle w:val="a5"/>
        <w:numPr>
          <w:ilvl w:val="0"/>
          <w:numId w:val="20"/>
        </w:numPr>
        <w:spacing w:after="13" w:line="249" w:lineRule="auto"/>
        <w:jc w:val="left"/>
      </w:pPr>
      <w:r>
        <w:t>Периодичность</w:t>
      </w:r>
      <w:r>
        <w:t>: День, Месяц – использовать дневной или месячный период в поле «Период»</w:t>
      </w:r>
    </w:p>
    <w:p w:rsidR="0098788B" w:rsidRPr="0098788B" w:rsidRDefault="0098788B" w:rsidP="0098788B">
      <w:pPr>
        <w:ind w:left="0" w:firstLine="0"/>
      </w:pPr>
    </w:p>
    <w:p w:rsidR="00EC5A17" w:rsidRDefault="00EC5A17" w:rsidP="00EC5A17">
      <w:pPr>
        <w:pStyle w:val="2"/>
      </w:pPr>
      <w:bookmarkStart w:id="5" w:name="_Toc189131112"/>
      <w:r>
        <w:t>2.</w:t>
      </w:r>
      <w:r w:rsidR="0098788B">
        <w:rPr>
          <w:lang w:val="en-US"/>
        </w:rPr>
        <w:t>3</w:t>
      </w:r>
      <w:r>
        <w:t xml:space="preserve"> Кнопки</w:t>
      </w:r>
      <w:bookmarkEnd w:id="5"/>
    </w:p>
    <w:p w:rsidR="00630911" w:rsidRPr="00630911" w:rsidRDefault="00630911" w:rsidP="00630911">
      <w:pPr>
        <w:ind w:left="0" w:firstLine="0"/>
      </w:pPr>
      <w:r>
        <w:t>Кнопки в верхней части обработки:</w:t>
      </w:r>
    </w:p>
    <w:p w:rsidR="0098788B" w:rsidRDefault="0098788B" w:rsidP="0098788B">
      <w:pPr>
        <w:ind w:left="0" w:firstLine="0"/>
      </w:pPr>
      <w:r w:rsidRPr="0098788B">
        <w:drawing>
          <wp:inline distT="0" distB="0" distL="0" distR="0" wp14:anchorId="7A7B7D16" wp14:editId="166F4984">
            <wp:extent cx="4757195" cy="122457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1131" cy="123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8B" w:rsidRDefault="0098788B" w:rsidP="00630911">
      <w:pPr>
        <w:pStyle w:val="a5"/>
        <w:numPr>
          <w:ilvl w:val="0"/>
          <w:numId w:val="21"/>
        </w:numPr>
      </w:pPr>
      <w:r>
        <w:t xml:space="preserve">Кнопка «Сохранить настройки для фона» - </w:t>
      </w:r>
      <w:r w:rsidR="00630911">
        <w:t>сохраняет введенные настройки в Хранилище ИБ.</w:t>
      </w:r>
    </w:p>
    <w:p w:rsidR="00630911" w:rsidRDefault="00630911" w:rsidP="00630911">
      <w:pPr>
        <w:pStyle w:val="a5"/>
        <w:numPr>
          <w:ilvl w:val="0"/>
          <w:numId w:val="21"/>
        </w:numPr>
      </w:pPr>
      <w:r>
        <w:t>Кнопка «Получить настройки для фона» - восстанавливает ранее сохраненные настройки из хранилища ИБ.</w:t>
      </w:r>
    </w:p>
    <w:p w:rsidR="00630911" w:rsidRDefault="00630911" w:rsidP="00630911">
      <w:pPr>
        <w:ind w:left="360" w:firstLine="0"/>
      </w:pPr>
    </w:p>
    <w:p w:rsidR="00630911" w:rsidRDefault="00630911" w:rsidP="00630911">
      <w:pPr>
        <w:ind w:left="360" w:firstLine="0"/>
      </w:pPr>
      <w:r>
        <w:t>Кнопки во вкладке «Запрос»:</w:t>
      </w:r>
    </w:p>
    <w:p w:rsidR="00630911" w:rsidRDefault="00630911" w:rsidP="00630911">
      <w:pPr>
        <w:ind w:left="360" w:firstLine="0"/>
      </w:pPr>
      <w:r w:rsidRPr="00630911">
        <w:drawing>
          <wp:inline distT="0" distB="0" distL="0" distR="0" wp14:anchorId="67AEEED7" wp14:editId="03D4375B">
            <wp:extent cx="3657600" cy="121281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965" cy="123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11" w:rsidRDefault="00630911" w:rsidP="00630911">
      <w:pPr>
        <w:pStyle w:val="a5"/>
        <w:numPr>
          <w:ilvl w:val="0"/>
          <w:numId w:val="22"/>
        </w:numPr>
      </w:pPr>
      <w:r>
        <w:t>Кнопка «Вызвать конструктор» - вызывает конструктор запросов на языке 1С</w:t>
      </w:r>
    </w:p>
    <w:p w:rsidR="00630911" w:rsidRDefault="00630911" w:rsidP="00630911">
      <w:pPr>
        <w:pStyle w:val="a5"/>
        <w:numPr>
          <w:ilvl w:val="0"/>
          <w:numId w:val="22"/>
        </w:numPr>
      </w:pPr>
      <w:r>
        <w:t xml:space="preserve">Кнопка «Отправить запрос» - запускает процедура выборки данных по введенному запросу и их отправку в БД </w:t>
      </w:r>
      <w:proofErr w:type="spellStart"/>
      <w:r>
        <w:rPr>
          <w:lang w:val="en-US"/>
        </w:rPr>
        <w:t>ClickHouseDB</w:t>
      </w:r>
      <w:proofErr w:type="spellEnd"/>
      <w:r w:rsidRPr="00630911">
        <w:t>.</w:t>
      </w:r>
    </w:p>
    <w:p w:rsidR="00630911" w:rsidRDefault="00630911" w:rsidP="00630911">
      <w:pPr>
        <w:ind w:left="0" w:firstLine="0"/>
      </w:pPr>
    </w:p>
    <w:p w:rsidR="00630911" w:rsidRDefault="00630911" w:rsidP="00630911">
      <w:pPr>
        <w:ind w:left="0" w:firstLine="0"/>
      </w:pPr>
      <w:r>
        <w:t>Кнопки во вкладке «Кнопка пример»:</w:t>
      </w:r>
    </w:p>
    <w:p w:rsidR="00630911" w:rsidRDefault="00630911" w:rsidP="00630911">
      <w:pPr>
        <w:ind w:left="0" w:firstLine="0"/>
      </w:pPr>
      <w:r w:rsidRPr="00630911">
        <w:drawing>
          <wp:inline distT="0" distB="0" distL="0" distR="0" wp14:anchorId="5AB7FA2B" wp14:editId="4EA840C9">
            <wp:extent cx="5295418" cy="928154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721" cy="9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11" w:rsidRPr="00CA176C" w:rsidRDefault="00630911" w:rsidP="00CA176C">
      <w:pPr>
        <w:pStyle w:val="a5"/>
        <w:numPr>
          <w:ilvl w:val="0"/>
          <w:numId w:val="23"/>
        </w:numPr>
      </w:pPr>
      <w:r>
        <w:t>Кнопка «Команда пример»</w:t>
      </w:r>
      <w:r w:rsidR="00CA176C" w:rsidRPr="00CA176C">
        <w:t xml:space="preserve"> - </w:t>
      </w:r>
      <w:r w:rsidR="00CA176C">
        <w:t>кнопка пример «пустышка», не выполняет действий. В открытом коде обработки можно посмотреть закомментированный участки, как можно использовать.</w:t>
      </w:r>
    </w:p>
    <w:p w:rsidR="00630911" w:rsidRPr="00630911" w:rsidRDefault="00630911" w:rsidP="00CA176C">
      <w:pPr>
        <w:pStyle w:val="a5"/>
        <w:numPr>
          <w:ilvl w:val="0"/>
          <w:numId w:val="23"/>
        </w:numPr>
      </w:pPr>
      <w:r>
        <w:t>Кнопка «Выполнить фоновое задание» - выполняет процедуры обработки, которые задействуются при фоновом задании.</w:t>
      </w:r>
    </w:p>
    <w:p w:rsidR="00630911" w:rsidRDefault="00630911" w:rsidP="00630911">
      <w:pPr>
        <w:ind w:left="360" w:firstLine="0"/>
      </w:pPr>
    </w:p>
    <w:p w:rsidR="00630911" w:rsidRDefault="00630911" w:rsidP="0098788B">
      <w:pPr>
        <w:ind w:left="0" w:firstLine="0"/>
      </w:pPr>
    </w:p>
    <w:p w:rsidR="00630911" w:rsidRPr="0098788B" w:rsidRDefault="00630911" w:rsidP="0098788B">
      <w:pPr>
        <w:ind w:left="0" w:firstLine="0"/>
      </w:pPr>
    </w:p>
    <w:sectPr w:rsidR="00630911" w:rsidRPr="0098788B">
      <w:pgSz w:w="11906" w:h="16838"/>
      <w:pgMar w:top="1200" w:right="1131" w:bottom="12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2C7"/>
    <w:multiLevelType w:val="hybridMultilevel"/>
    <w:tmpl w:val="358C946A"/>
    <w:lvl w:ilvl="0" w:tplc="27CE6D8A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AA5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CF67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051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D241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7E01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64EC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C18B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C247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31148"/>
    <w:multiLevelType w:val="hybridMultilevel"/>
    <w:tmpl w:val="A7C2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4A4"/>
    <w:multiLevelType w:val="multilevel"/>
    <w:tmpl w:val="A0B02D30"/>
    <w:lvl w:ilvl="0">
      <w:start w:val="1"/>
      <w:numFmt w:val="decimal"/>
      <w:lvlText w:val="%1"/>
      <w:lvlJc w:val="left"/>
      <w:pPr>
        <w:ind w:left="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90FE5"/>
    <w:multiLevelType w:val="hybridMultilevel"/>
    <w:tmpl w:val="D0E0A9C8"/>
    <w:lvl w:ilvl="0" w:tplc="F50EAB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2D6E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2FCB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6C10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8A0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0479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A6B4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6D5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42C6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C252AB"/>
    <w:multiLevelType w:val="hybridMultilevel"/>
    <w:tmpl w:val="3D1253B2"/>
    <w:lvl w:ilvl="0" w:tplc="38E4F3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E30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AAA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A3C6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417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0694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D668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C8E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82A3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93026A"/>
    <w:multiLevelType w:val="hybridMultilevel"/>
    <w:tmpl w:val="FA68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91B1B"/>
    <w:multiLevelType w:val="multilevel"/>
    <w:tmpl w:val="2326DCF2"/>
    <w:lvl w:ilvl="0">
      <w:start w:val="3"/>
      <w:numFmt w:val="decimal"/>
      <w:lvlText w:val="%1."/>
      <w:lvlJc w:val="left"/>
      <w:pPr>
        <w:ind w:left="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D6879"/>
    <w:multiLevelType w:val="hybridMultilevel"/>
    <w:tmpl w:val="154E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605B"/>
    <w:multiLevelType w:val="hybridMultilevel"/>
    <w:tmpl w:val="9FE2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176C"/>
    <w:multiLevelType w:val="hybridMultilevel"/>
    <w:tmpl w:val="984C36FC"/>
    <w:lvl w:ilvl="0" w:tplc="B6E2A20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2A6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EBA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C04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8E4D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B6E2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871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44A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9C3E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433DE"/>
    <w:multiLevelType w:val="hybridMultilevel"/>
    <w:tmpl w:val="3F10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741FC"/>
    <w:multiLevelType w:val="hybridMultilevel"/>
    <w:tmpl w:val="CD8E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3758"/>
    <w:multiLevelType w:val="hybridMultilevel"/>
    <w:tmpl w:val="1C98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E6032"/>
    <w:multiLevelType w:val="hybridMultilevel"/>
    <w:tmpl w:val="F4CA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56F2E"/>
    <w:multiLevelType w:val="hybridMultilevel"/>
    <w:tmpl w:val="2712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328BE"/>
    <w:multiLevelType w:val="hybridMultilevel"/>
    <w:tmpl w:val="68AE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15321"/>
    <w:multiLevelType w:val="hybridMultilevel"/>
    <w:tmpl w:val="B81A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7BA7"/>
    <w:multiLevelType w:val="hybridMultilevel"/>
    <w:tmpl w:val="ED046ED0"/>
    <w:lvl w:ilvl="0" w:tplc="BC7A466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A98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67F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8DA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8DF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EF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6D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C32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E88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556F30"/>
    <w:multiLevelType w:val="hybridMultilevel"/>
    <w:tmpl w:val="FF9C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21F20"/>
    <w:multiLevelType w:val="multilevel"/>
    <w:tmpl w:val="8D6ABE3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4C7499"/>
    <w:multiLevelType w:val="hybridMultilevel"/>
    <w:tmpl w:val="C1B25B90"/>
    <w:lvl w:ilvl="0" w:tplc="F98868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2BB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D1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7D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B4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890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8A3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6A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888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C372ED"/>
    <w:multiLevelType w:val="hybridMultilevel"/>
    <w:tmpl w:val="859C57A4"/>
    <w:lvl w:ilvl="0" w:tplc="83CEEF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412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DA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E5D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9E09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6E5C8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454B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9D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6CE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5B1654"/>
    <w:multiLevelType w:val="hybridMultilevel"/>
    <w:tmpl w:val="74B83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20"/>
  </w:num>
  <w:num w:numId="5">
    <w:abstractNumId w:val="2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18"/>
  </w:num>
  <w:num w:numId="15">
    <w:abstractNumId w:val="7"/>
  </w:num>
  <w:num w:numId="16">
    <w:abstractNumId w:val="8"/>
  </w:num>
  <w:num w:numId="17">
    <w:abstractNumId w:val="1"/>
  </w:num>
  <w:num w:numId="18">
    <w:abstractNumId w:val="10"/>
  </w:num>
  <w:num w:numId="19">
    <w:abstractNumId w:val="14"/>
  </w:num>
  <w:num w:numId="20">
    <w:abstractNumId w:val="13"/>
  </w:num>
  <w:num w:numId="21">
    <w:abstractNumId w:val="5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27"/>
    <w:rsid w:val="00012F81"/>
    <w:rsid w:val="00150177"/>
    <w:rsid w:val="00225527"/>
    <w:rsid w:val="00296542"/>
    <w:rsid w:val="00630911"/>
    <w:rsid w:val="00730CA8"/>
    <w:rsid w:val="007F405A"/>
    <w:rsid w:val="008F1209"/>
    <w:rsid w:val="009144E4"/>
    <w:rsid w:val="0098788B"/>
    <w:rsid w:val="00AB340D"/>
    <w:rsid w:val="00CA176C"/>
    <w:rsid w:val="00E971EC"/>
    <w:rsid w:val="00EC5A17"/>
    <w:rsid w:val="00F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6DB"/>
  <w15:docId w15:val="{DDA2A0B8-4D53-4C14-A08F-03738A34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8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72A08"/>
    <w:pPr>
      <w:keepNext/>
      <w:keepLines/>
      <w:spacing w:after="68" w:line="265" w:lineRule="auto"/>
      <w:ind w:left="10" w:right="3" w:hanging="10"/>
      <w:outlineLvl w:val="0"/>
    </w:pPr>
    <w:rPr>
      <w:rFonts w:ascii="Times New Roman" w:eastAsia="Calibri" w:hAnsi="Times New Roman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8F1209"/>
    <w:pPr>
      <w:keepNext/>
      <w:keepLines/>
      <w:spacing w:after="68" w:line="265" w:lineRule="auto"/>
      <w:ind w:left="10" w:right="3" w:hanging="10"/>
      <w:outlineLvl w:val="1"/>
    </w:pPr>
    <w:rPr>
      <w:rFonts w:ascii="Times New Roman" w:eastAsia="Calibri" w:hAnsi="Times New Roman" w:cs="Calibri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8" w:line="265" w:lineRule="auto"/>
      <w:ind w:left="10" w:right="3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A08"/>
    <w:rPr>
      <w:rFonts w:ascii="Times New Roman" w:eastAsia="Calibri" w:hAnsi="Times New Roman" w:cs="Calibri"/>
      <w:b/>
      <w:color w:val="000000"/>
      <w:sz w:val="28"/>
    </w:rPr>
  </w:style>
  <w:style w:type="character" w:customStyle="1" w:styleId="20">
    <w:name w:val="Заголовок 2 Знак"/>
    <w:link w:val="2"/>
    <w:uiPriority w:val="9"/>
    <w:rsid w:val="008F1209"/>
    <w:rPr>
      <w:rFonts w:ascii="Times New Roman" w:eastAsia="Calibri" w:hAnsi="Times New Roman" w:cs="Calibri"/>
      <w:b/>
      <w:color w:val="000000"/>
      <w:sz w:val="2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28"/>
    </w:rPr>
  </w:style>
  <w:style w:type="paragraph" w:styleId="a3">
    <w:name w:val="TOC Heading"/>
    <w:basedOn w:val="1"/>
    <w:next w:val="a"/>
    <w:uiPriority w:val="39"/>
    <w:unhideWhenUsed/>
    <w:qFormat/>
    <w:rsid w:val="008F1209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F1209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8F1209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8F1209"/>
    <w:pPr>
      <w:spacing w:after="100"/>
      <w:ind w:left="560"/>
    </w:pPr>
  </w:style>
  <w:style w:type="character" w:styleId="a4">
    <w:name w:val="Hyperlink"/>
    <w:basedOn w:val="a0"/>
    <w:uiPriority w:val="99"/>
    <w:unhideWhenUsed/>
    <w:rsid w:val="008F120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50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7D59-FA04-4CF0-89CE-C970F155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Kosarev</dc:creator>
  <cp:keywords/>
  <cp:lastModifiedBy>Ilya</cp:lastModifiedBy>
  <cp:revision>10</cp:revision>
  <dcterms:created xsi:type="dcterms:W3CDTF">2025-01-29T13:59:00Z</dcterms:created>
  <dcterms:modified xsi:type="dcterms:W3CDTF">2025-01-30T09:04:00Z</dcterms:modified>
</cp:coreProperties>
</file>